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CF1" w:rsidRPr="00BF7CF1" w:rsidRDefault="00BF7CF1" w:rsidP="00BF7CF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BF7CF1">
        <w:rPr>
          <w:rFonts w:ascii="Arial" w:eastAsia="MS Mincho" w:hAnsi="Arial"/>
          <w:b/>
          <w:noProof/>
          <w:sz w:val="24"/>
        </w:rPr>
        <w:t>3GPP TSG-</w:t>
      </w:r>
      <w:r w:rsidRPr="00BF7CF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BF7CF1">
        <w:rPr>
          <w:rFonts w:ascii="Arial" w:eastAsia="MS Mincho" w:hAnsi="Arial"/>
          <w:b/>
          <w:noProof/>
          <w:sz w:val="24"/>
        </w:rPr>
        <w:t xml:space="preserve"> Meetin</w:t>
      </w:r>
      <w:r w:rsidRPr="00BF7CF1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BF7CF1">
        <w:rPr>
          <w:rFonts w:ascii="Arial" w:eastAsia="MS Mincho" w:hAnsi="Arial" w:cs="Arial"/>
          <w:b/>
          <w:noProof/>
          <w:sz w:val="24"/>
          <w:szCs w:val="24"/>
        </w:rPr>
        <w:tab/>
      </w:r>
      <w:r w:rsidR="00D66423" w:rsidRPr="00D66423">
        <w:rPr>
          <w:rFonts w:ascii="Arial" w:hAnsi="Arial" w:cs="Arial"/>
          <w:b/>
          <w:noProof/>
          <w:sz w:val="24"/>
          <w:szCs w:val="24"/>
          <w:lang w:eastAsia="zh-CN"/>
        </w:rPr>
        <w:t>R4-2308886</w:t>
      </w:r>
    </w:p>
    <w:bookmarkEnd w:id="0"/>
    <w:p w:rsidR="00BF7CF1" w:rsidRPr="00BF7CF1" w:rsidRDefault="00BF7CF1" w:rsidP="00BF7CF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BF7CF1">
        <w:rPr>
          <w:rFonts w:ascii="Arial" w:eastAsia="MS Mincho" w:hAnsi="Arial"/>
          <w:b/>
          <w:noProof/>
          <w:sz w:val="24"/>
        </w:rPr>
        <w:t>Incheon, 22</w:t>
      </w:r>
      <w:r w:rsidRPr="00BF7CF1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BF7CF1">
        <w:rPr>
          <w:rFonts w:ascii="Arial" w:eastAsia="MS Mincho" w:hAnsi="Arial"/>
          <w:b/>
          <w:noProof/>
          <w:sz w:val="24"/>
        </w:rPr>
        <w:t xml:space="preserve"> - 26</w:t>
      </w:r>
      <w:r w:rsidRPr="00BF7CF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F7CF1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12532" w:rsidRPr="00412532">
        <w:rPr>
          <w:rFonts w:ascii="Arial" w:hAnsi="Arial"/>
          <w:sz w:val="24"/>
          <w:lang w:val="en-US" w:eastAsia="zh-CN"/>
        </w:rPr>
        <w:t>Discussion on UE CSI reporting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D66423" w:rsidRPr="00D66423">
        <w:rPr>
          <w:rFonts w:ascii="Arial" w:hAnsi="Arial"/>
          <w:sz w:val="24"/>
          <w:lang w:val="pt-BR"/>
        </w:rPr>
        <w:t>8.8.4.3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RAN4#106</w:t>
      </w:r>
      <w:r w:rsidR="00BF7CF1">
        <w:rPr>
          <w:lang w:eastAsia="zh-CN"/>
        </w:rPr>
        <w:t>-bis-e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BF7CF1" w:rsidRPr="00BF7CF1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UE </w:t>
      </w:r>
      <w:r w:rsidR="00E00C83">
        <w:rPr>
          <w:lang w:val="en-US" w:eastAsia="zh-CN"/>
        </w:rPr>
        <w:t>CSI reporting</w:t>
      </w:r>
      <w:r>
        <w:rPr>
          <w:lang w:val="en-US" w:eastAsia="zh-CN"/>
        </w:rPr>
        <w:t xml:space="preserve">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00C83" w:rsidRPr="00EE08B3" w:rsidRDefault="00E00C83" w:rsidP="00E00C8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parameters</w:t>
      </w:r>
    </w:p>
    <w:p w:rsidR="00E00C83" w:rsidRDefault="00E00C83" w:rsidP="00E00C83">
      <w:pPr>
        <w:pStyle w:val="3"/>
        <w:rPr>
          <w:lang w:val="en-US" w:eastAsia="zh-CN"/>
        </w:rPr>
      </w:pPr>
      <w:r w:rsidRPr="00E00C83">
        <w:rPr>
          <w:lang w:val="en-US" w:eastAsia="zh-CN"/>
        </w:rPr>
        <w:t>Number of CSI-RS ports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C83" w:rsidRPr="00BF7CF1" w:rsidTr="00E00C83">
        <w:tc>
          <w:tcPr>
            <w:tcW w:w="10456" w:type="dxa"/>
          </w:tcPr>
          <w:p w:rsidR="00BF7CF1" w:rsidRPr="00BF7CF1" w:rsidRDefault="00BF7CF1" w:rsidP="00BF7CF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BF7CF1">
              <w:rPr>
                <w:rFonts w:eastAsia="MS Mincho"/>
                <w:i/>
                <w:lang w:eastAsia="zh-CN"/>
              </w:rPr>
              <w:t>Proposals</w:t>
            </w:r>
          </w:p>
          <w:p w:rsidR="00BF7CF1" w:rsidRPr="00BF7CF1" w:rsidRDefault="00BF7CF1" w:rsidP="00BF7CF1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BF7CF1">
              <w:rPr>
                <w:rFonts w:eastAsia="MS Mincho"/>
                <w:i/>
                <w:lang w:eastAsia="zh-CN"/>
              </w:rPr>
              <w:t>Option 1: 8-port</w:t>
            </w:r>
            <w:r w:rsidRPr="00BF7CF1">
              <w:rPr>
                <w:rFonts w:eastAsia="MS Mincho"/>
                <w:i/>
              </w:rPr>
              <w:t xml:space="preserve"> per TRP.</w:t>
            </w:r>
          </w:p>
          <w:p w:rsidR="00BF7CF1" w:rsidRPr="00BF7CF1" w:rsidRDefault="00BF7CF1" w:rsidP="00BF7CF1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BF7CF1">
              <w:rPr>
                <w:rFonts w:eastAsia="MS Mincho"/>
                <w:i/>
                <w:lang w:eastAsia="zh-CN"/>
              </w:rPr>
              <w:t xml:space="preserve">Option 2: </w:t>
            </w:r>
            <w:r w:rsidRPr="00BF7CF1">
              <w:rPr>
                <w:rFonts w:eastAsia="Yu Mincho"/>
                <w:i/>
                <w:lang w:val="en-US" w:eastAsia="zh-CN"/>
              </w:rPr>
              <w:t>Define CSI requirements with 4-port per TRP as a minimum. In addition to requirements with 4-port per TRP, requirements with 8-port per TRP can be included.</w:t>
            </w:r>
          </w:p>
          <w:p w:rsidR="00BF7CF1" w:rsidRPr="00BF7CF1" w:rsidRDefault="00BF7CF1" w:rsidP="00BF7CF1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BF7CF1">
              <w:rPr>
                <w:rFonts w:eastAsia="MS Mincho"/>
                <w:i/>
                <w:lang w:eastAsia="zh-CN"/>
              </w:rPr>
              <w:t>Option 3: 4-port</w:t>
            </w:r>
            <w:r w:rsidRPr="00BF7CF1">
              <w:rPr>
                <w:rFonts w:eastAsia="MS Mincho"/>
                <w:i/>
              </w:rPr>
              <w:t xml:space="preserve"> per TRP.</w:t>
            </w:r>
          </w:p>
          <w:p w:rsidR="00E00C83" w:rsidRPr="00BF7CF1" w:rsidRDefault="00BF7CF1" w:rsidP="00BF7CF1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BF7CF1">
              <w:rPr>
                <w:rFonts w:eastAsia="MS Mincho"/>
                <w:i/>
                <w:lang w:eastAsia="zh-CN"/>
              </w:rPr>
              <w:t>Option 4: 2-port</w:t>
            </w:r>
            <w:r w:rsidRPr="00BF7CF1">
              <w:rPr>
                <w:rFonts w:eastAsia="MS Mincho"/>
                <w:i/>
              </w:rPr>
              <w:t xml:space="preserve"> per TRP.</w:t>
            </w:r>
          </w:p>
        </w:tc>
      </w:tr>
    </w:tbl>
    <w:p w:rsidR="00E00C83" w:rsidRDefault="00E00C83" w:rsidP="00E00C83">
      <w:pPr>
        <w:rPr>
          <w:lang w:val="en-US" w:eastAsia="zh-CN"/>
        </w:rPr>
      </w:pPr>
    </w:p>
    <w:p w:rsidR="000A277A" w:rsidRDefault="000A277A" w:rsidP="00E00C83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that we are defining the minimum requirements, more test coverage should be ensured. If 8-port per TRP is selected, there will no test case for the UE supporting only 4-port per TRP. Also, i</w:t>
      </w:r>
      <w:r w:rsidR="001C0BDB">
        <w:rPr>
          <w:lang w:val="en-US" w:eastAsia="zh-CN"/>
        </w:rPr>
        <w:t>n FR1 discussion, 4 ports per TRP is considered for the multi-TRP PMI reporting cases</w:t>
      </w:r>
      <w:r>
        <w:rPr>
          <w:lang w:val="en-US" w:eastAsia="zh-CN"/>
        </w:rPr>
        <w:t xml:space="preserve">, it is expected that </w:t>
      </w:r>
      <w:r w:rsidR="007C7285">
        <w:rPr>
          <w:lang w:val="en-US" w:eastAsia="zh-CN"/>
        </w:rPr>
        <w:t>for FR2 multi-Rx 4-port per TRP configuration similarly has</w:t>
      </w:r>
      <w:r>
        <w:rPr>
          <w:lang w:val="en-US" w:eastAsia="zh-CN"/>
        </w:rPr>
        <w:t xml:space="preserve"> enough obvious performance gain for the test.</w:t>
      </w:r>
      <w:r w:rsidR="007C7285">
        <w:rPr>
          <w:lang w:val="en-US" w:eastAsia="zh-CN"/>
        </w:rPr>
        <w:t xml:space="preserve"> Therefore, we propose to align with the FR1 multi-TRP PMI reporting cases for the n</w:t>
      </w:r>
      <w:r w:rsidR="007C7285" w:rsidRPr="007C7285">
        <w:rPr>
          <w:lang w:val="en-US" w:eastAsia="zh-CN"/>
        </w:rPr>
        <w:t>umber of CSI-RS ports</w:t>
      </w:r>
      <w:r w:rsidR="007C7285">
        <w:rPr>
          <w:lang w:val="en-US" w:eastAsia="zh-CN"/>
        </w:rPr>
        <w:t xml:space="preserve"> selection for </w:t>
      </w:r>
      <w:r w:rsidR="007C7285" w:rsidRPr="007C7285">
        <w:rPr>
          <w:lang w:val="en-US" w:eastAsia="zh-CN"/>
        </w:rPr>
        <w:t>FR2 multi-Rx PMI reporting requirements for single-DCI transmission scheme</w:t>
      </w:r>
      <w:r w:rsidR="007C7285">
        <w:rPr>
          <w:lang w:val="en-US" w:eastAsia="zh-CN"/>
        </w:rPr>
        <w:t>.</w:t>
      </w:r>
    </w:p>
    <w:p w:rsidR="00C359BC" w:rsidRPr="00E00C83" w:rsidRDefault="00C359BC" w:rsidP="00C359BC">
      <w:pPr>
        <w:pStyle w:val="Proposal"/>
      </w:pPr>
      <w:r w:rsidRPr="00C359BC">
        <w:t>4-port per TRP</w:t>
      </w:r>
      <w:r>
        <w:t xml:space="preserve"> for </w:t>
      </w:r>
      <w:r w:rsidRPr="00C359BC">
        <w:t>FR2 multi-Rx PMI reporting requirements for single-DCI transmission scheme.</w:t>
      </w:r>
    </w:p>
    <w:p w:rsidR="00E00C83" w:rsidRDefault="00BF7CF1" w:rsidP="00E00C83">
      <w:pPr>
        <w:pStyle w:val="3"/>
        <w:rPr>
          <w:lang w:val="en-US" w:eastAsia="zh-CN"/>
        </w:rPr>
      </w:pPr>
      <w:r w:rsidRPr="00BF7CF1">
        <w:rPr>
          <w:lang w:val="en-US" w:eastAsia="zh-CN"/>
        </w:rPr>
        <w:t>Whether to assume LI in report quantity for multi-Rx FR2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C83" w:rsidRPr="00BF7CF1" w:rsidTr="00E00C83">
        <w:tc>
          <w:tcPr>
            <w:tcW w:w="10456" w:type="dxa"/>
          </w:tcPr>
          <w:p w:rsidR="00BF7CF1" w:rsidRPr="00BF7CF1" w:rsidRDefault="00BF7CF1" w:rsidP="00BF7CF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BF7CF1">
              <w:rPr>
                <w:rFonts w:eastAsia="MS Mincho"/>
                <w:i/>
                <w:lang w:eastAsia="zh-CN"/>
              </w:rPr>
              <w:t>Proposals</w:t>
            </w:r>
          </w:p>
          <w:p w:rsidR="00BF7CF1" w:rsidRPr="00BF7CF1" w:rsidRDefault="00BF7CF1" w:rsidP="00BF7CF1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BF7CF1">
              <w:rPr>
                <w:rFonts w:eastAsia="MS Mincho"/>
                <w:i/>
                <w:lang w:eastAsia="zh-CN"/>
              </w:rPr>
              <w:t>Option 1: Include LI in the report quantity to facilitate PTRS port mapping.</w:t>
            </w:r>
          </w:p>
          <w:p w:rsidR="00E00C83" w:rsidRPr="00BF7CF1" w:rsidRDefault="00BF7CF1" w:rsidP="00BF7CF1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BF7CF1">
              <w:rPr>
                <w:rFonts w:eastAsia="MS Mincho"/>
                <w:i/>
              </w:rPr>
              <w:lastRenderedPageBreak/>
              <w:t>Option 2: No</w:t>
            </w:r>
          </w:p>
        </w:tc>
      </w:tr>
    </w:tbl>
    <w:p w:rsidR="00E00C83" w:rsidRDefault="00E00C83" w:rsidP="00E00C83">
      <w:pPr>
        <w:rPr>
          <w:lang w:val="en-US" w:eastAsia="zh-CN"/>
        </w:rPr>
      </w:pPr>
    </w:p>
    <w:p w:rsidR="001C0BDB" w:rsidRDefault="00BF7CF1" w:rsidP="00E00C83">
      <w:pPr>
        <w:rPr>
          <w:lang w:val="en-US" w:eastAsia="zh-CN"/>
        </w:rPr>
      </w:pPr>
      <w:r w:rsidRPr="00BF7CF1">
        <w:rPr>
          <w:lang w:val="en-US" w:eastAsia="zh-CN"/>
        </w:rPr>
        <w:t xml:space="preserve">We don’t think it is needed to report LI for FR2 multi-Rx. In existing FR2 single-TRP </w:t>
      </w:r>
      <w:r w:rsidR="007B6B00">
        <w:rPr>
          <w:lang w:val="en-US" w:eastAsia="zh-CN"/>
        </w:rPr>
        <w:t xml:space="preserve">CSI reporting </w:t>
      </w:r>
      <w:r w:rsidRPr="00BF7CF1">
        <w:rPr>
          <w:lang w:val="en-US" w:eastAsia="zh-CN"/>
        </w:rPr>
        <w:t>case</w:t>
      </w:r>
      <w:r w:rsidR="007B6B00">
        <w:rPr>
          <w:lang w:val="en-US" w:eastAsia="zh-CN"/>
        </w:rPr>
        <w:t>s PTRS is also configured but</w:t>
      </w:r>
      <w:r w:rsidRPr="00BF7CF1">
        <w:rPr>
          <w:lang w:val="en-US" w:eastAsia="zh-CN"/>
        </w:rPr>
        <w:t xml:space="preserve"> RAN4 didn’t consider this report quantity.</w:t>
      </w:r>
      <w:r w:rsidR="007B6B00">
        <w:rPr>
          <w:lang w:val="en-US" w:eastAsia="zh-CN"/>
        </w:rPr>
        <w:t xml:space="preserve"> So we propose to align with the legacy CSI reporting requirements to only consider </w:t>
      </w:r>
      <w:r w:rsidR="007B6B00" w:rsidRPr="007B6B00">
        <w:rPr>
          <w:lang w:val="en-US" w:eastAsia="zh-CN"/>
        </w:rPr>
        <w:t>cri-RI-PMI-CQI</w:t>
      </w:r>
      <w:r w:rsidR="007B6B00">
        <w:rPr>
          <w:lang w:val="en-US" w:eastAsia="zh-CN"/>
        </w:rPr>
        <w:t xml:space="preserve"> report quantity</w:t>
      </w:r>
      <w:r w:rsidR="007B6B00" w:rsidRPr="007B6B00">
        <w:t xml:space="preserve"> </w:t>
      </w:r>
      <w:r w:rsidR="007B6B00" w:rsidRPr="007B6B00">
        <w:rPr>
          <w:lang w:val="en-US" w:eastAsia="zh-CN"/>
        </w:rPr>
        <w:t>for multi-Rx FR2</w:t>
      </w:r>
      <w:r w:rsidR="007B6B00">
        <w:rPr>
          <w:lang w:val="en-US" w:eastAsia="zh-CN"/>
        </w:rPr>
        <w:t>.</w:t>
      </w:r>
    </w:p>
    <w:p w:rsidR="00352F8B" w:rsidRDefault="007B6B00" w:rsidP="00352F8B">
      <w:pPr>
        <w:pStyle w:val="Proposal"/>
      </w:pPr>
      <w:r>
        <w:t>O</w:t>
      </w:r>
      <w:r w:rsidRPr="007B6B00">
        <w:t>nly consider cri-RI-PMI-CQI report quantity for multi-Rx FR2.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E08B3" w:rsidRPr="00EE08B3">
        <w:rPr>
          <w:lang w:val="en-US" w:eastAsia="zh-CN"/>
        </w:rPr>
        <w:t>UE CSI reporting requirements</w:t>
      </w:r>
      <w:r>
        <w:rPr>
          <w:lang w:val="en-US" w:eastAsia="zh-CN"/>
        </w:rPr>
        <w:t xml:space="preserve">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7B6B00" w:rsidRPr="00E00C83" w:rsidRDefault="007B6B00" w:rsidP="007B6B00">
      <w:pPr>
        <w:pStyle w:val="Proposal"/>
        <w:numPr>
          <w:ilvl w:val="0"/>
          <w:numId w:val="14"/>
        </w:numPr>
      </w:pPr>
      <w:r w:rsidRPr="00C359BC">
        <w:t>4-port per TRP</w:t>
      </w:r>
      <w:r>
        <w:t xml:space="preserve"> for </w:t>
      </w:r>
      <w:r w:rsidRPr="00C359BC">
        <w:t>FR2 multi-Rx PMI reporting requirements for single-DCI transmission scheme.</w:t>
      </w:r>
    </w:p>
    <w:p w:rsidR="007B6B00" w:rsidRDefault="007B6B00" w:rsidP="007B6B00">
      <w:pPr>
        <w:pStyle w:val="Proposal"/>
      </w:pPr>
      <w:r>
        <w:t>O</w:t>
      </w:r>
      <w:r w:rsidRPr="007B6B00">
        <w:t>nly consider cri-RI-PMI-CQI report quantity for multi-Rx FR2.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412532" w:rsidRPr="00412532">
        <w:rPr>
          <w:lang w:val="en-US" w:eastAsia="zh-CN"/>
        </w:rPr>
        <w:t>4-230</w:t>
      </w:r>
      <w:r w:rsidR="00BF7CF1">
        <w:rPr>
          <w:lang w:val="en-US" w:eastAsia="zh-CN"/>
        </w:rPr>
        <w:t>6000</w:t>
      </w:r>
      <w:r w:rsidR="00412532" w:rsidRPr="00412532">
        <w:rPr>
          <w:lang w:val="en-US" w:eastAsia="zh-CN"/>
        </w:rPr>
        <w:t xml:space="preserve">, </w:t>
      </w:r>
      <w:r w:rsidR="00BF7CF1" w:rsidRPr="00BF7CF1">
        <w:rPr>
          <w:lang w:val="en-US" w:eastAsia="zh-CN"/>
        </w:rPr>
        <w:t>WF on UE demodulation and CSI requirements for FR2 multi-Rx DL reception</w:t>
      </w:r>
      <w:r w:rsidR="00412532" w:rsidRPr="00412532">
        <w:rPr>
          <w:lang w:val="en-US" w:eastAsia="zh-CN"/>
        </w:rPr>
        <w:t>, RAN4#106</w:t>
      </w:r>
      <w:r w:rsidR="00BF7CF1">
        <w:rPr>
          <w:lang w:val="en-US" w:eastAsia="zh-CN"/>
        </w:rPr>
        <w:t>-bis-e</w:t>
      </w:r>
      <w:r w:rsidR="00412532" w:rsidRPr="00412532">
        <w:rPr>
          <w:lang w:val="en-US" w:eastAsia="zh-CN"/>
        </w:rPr>
        <w:t>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317" w:rsidRDefault="00C10317">
      <w:pPr>
        <w:spacing w:after="0"/>
      </w:pPr>
      <w:r>
        <w:separator/>
      </w:r>
    </w:p>
  </w:endnote>
  <w:endnote w:type="continuationSeparator" w:id="0">
    <w:p w:rsidR="00C10317" w:rsidRDefault="00C103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317" w:rsidRDefault="00C10317">
      <w:pPr>
        <w:spacing w:after="0"/>
      </w:pPr>
      <w:r>
        <w:separator/>
      </w:r>
    </w:p>
  </w:footnote>
  <w:footnote w:type="continuationSeparator" w:id="0">
    <w:p w:rsidR="00C10317" w:rsidRDefault="00C103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9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4362D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4603"/>
    <w:rsid w:val="002F2196"/>
    <w:rsid w:val="002F4BA9"/>
    <w:rsid w:val="002F6122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5B7"/>
    <w:rsid w:val="00464F9E"/>
    <w:rsid w:val="00474519"/>
    <w:rsid w:val="004750C1"/>
    <w:rsid w:val="00475203"/>
    <w:rsid w:val="00481B5B"/>
    <w:rsid w:val="004842BC"/>
    <w:rsid w:val="004B0938"/>
    <w:rsid w:val="004B25B2"/>
    <w:rsid w:val="004B3CAA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39CC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6F01EC-13B3-4AE4-849D-26CBEC85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2035</TotalTime>
  <Pages>2</Pages>
  <Words>371</Words>
  <Characters>2119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36</cp:revision>
  <dcterms:created xsi:type="dcterms:W3CDTF">2022-12-12T07:43:00Z</dcterms:created>
  <dcterms:modified xsi:type="dcterms:W3CDTF">2023-05-15T14:53:00Z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(3)agyBJqgBQRcRYE+G4Hc2/wIjJMYI6gvd8+nqBWhXnrZTBjZxsDhV/KlYj+8EKRNripQMXXC6
oZK+3jWrscPRCUe2JxOopDIalon8ioiw1J60utT7EPnjPMu2YJmH1nAiZ6lP8ekKemDa8L4Q
Es9Kf6JyV/6gWV85oAnxA6cZxZJD/skEVazVSPHt++KYJjlbaG8gi4yBaS5XPj/esW49FKRB
E0KA1bsnGySuY7QScg</vt:lpwstr>
  </property>
  <property fmtid="{D5CDD505-2E9C-101B-9397-08002B2CF9AE}" pid="3" name="_2015_ms_pID_7253431">
    <vt:lpwstr>5o0aAvp/duJ6Pp+aATDembdny7BjhSXguzsxowFeQiXX+WzvweQtI7
6Pz+DBwI2jSvj2KhySVWepiUyGow4oaDY9qt863kxoCvRfFek0xnw9RHBGAW/yjVnXR2Foat
p37/tkpj9Dm64bH327542YD8pvrtVYiQF1th++MJy4ElNhysMFxAVZOJmb/Lp9pJl7T8riD2
qJ6B6svmXHpHMPxYvZjosRzZpiQ/oqYC6EeS</vt:lpwstr>
  </property>
  <property fmtid="{D5CDD505-2E9C-101B-9397-08002B2CF9AE}" pid="4" name="_2015_ms_pID_7253432">
    <vt:lpwstr>6TVxF4M7viyHxURy48qRyI0=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1684140667</vt:lpwstr>
  </property>
</Properties>
</file>